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宋体" w:eastAsia="黑体" w:cs="黑体"/>
          <w:color w:val="auto"/>
          <w:sz w:val="32"/>
          <w:szCs w:val="32"/>
          <w:lang w:val="en-US" w:eastAsia="zh-CN" w:bidi="ar"/>
        </w:rPr>
      </w:pPr>
      <w:r>
        <w:rPr>
          <w:rFonts w:ascii="黑体" w:hAnsi="宋体" w:eastAsia="黑体" w:cs="黑体"/>
          <w:color w:val="auto"/>
          <w:sz w:val="32"/>
          <w:szCs w:val="32"/>
          <w:lang w:bidi="ar"/>
        </w:rPr>
        <w:t>附件</w:t>
      </w:r>
      <w:r>
        <w:rPr>
          <w:rFonts w:hint="eastAsia" w:ascii="黑体" w:hAnsi="宋体" w:eastAsia="黑体" w:cs="黑体"/>
          <w:color w:val="auto"/>
          <w:sz w:val="32"/>
          <w:szCs w:val="32"/>
          <w:lang w:val="en-US" w:eastAsia="zh-CN" w:bidi="ar"/>
        </w:rPr>
        <w:t>2</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Chars="0" w:firstLine="0" w:firstLineChars="0"/>
        <w:jc w:val="center"/>
        <w:textAlignment w:val="auto"/>
        <w:rPr>
          <w:rFonts w:hint="eastAsia" w:ascii="方正小标宋_GBK" w:eastAsia="方正小标宋_GBK"/>
          <w:snapToGrid/>
          <w:color w:val="auto"/>
          <w:sz w:val="44"/>
          <w:szCs w:val="44"/>
          <w:lang w:val="en-US" w:eastAsia="zh-CN"/>
        </w:rPr>
      </w:pPr>
      <w:r>
        <w:rPr>
          <w:rFonts w:hint="eastAsia" w:ascii="方正小标宋_GBK" w:eastAsia="方正小标宋_GBK"/>
          <w:snapToGrid/>
          <w:color w:val="auto"/>
          <w:sz w:val="44"/>
          <w:szCs w:val="44"/>
          <w:lang w:val="en-US" w:eastAsia="zh-CN"/>
        </w:rPr>
        <w:t>2026中关村国际技术交易大会项目、</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Chars="0" w:firstLine="0" w:firstLineChars="0"/>
        <w:jc w:val="center"/>
        <w:textAlignment w:val="auto"/>
        <w:rPr>
          <w:rFonts w:hint="eastAsia" w:ascii="仿宋_GB2312" w:hAnsi="仿宋_GB2312" w:eastAsia="仿宋_GB2312" w:cs="仿宋_GB2312"/>
          <w:snapToGrid/>
          <w:color w:val="auto"/>
          <w:kern w:val="2"/>
          <w:sz w:val="32"/>
          <w:szCs w:val="24"/>
          <w:highlight w:val="none"/>
          <w:lang w:val="en-US" w:eastAsia="zh-CN"/>
        </w:rPr>
      </w:pPr>
      <w:r>
        <w:rPr>
          <w:rFonts w:hint="eastAsia" w:ascii="方正小标宋_GBK" w:eastAsia="方正小标宋_GBK"/>
          <w:snapToGrid/>
          <w:color w:val="auto"/>
          <w:sz w:val="44"/>
          <w:szCs w:val="44"/>
          <w:lang w:val="en-US" w:eastAsia="zh-CN"/>
        </w:rPr>
        <w:t>产品及场景需求征集要求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630" w:leftChars="0"/>
        <w:jc w:val="left"/>
        <w:textAlignment w:val="auto"/>
        <w:outlineLvl w:val="0"/>
        <w:rPr>
          <w:rFonts w:hint="default" w:ascii="仿宋_GB2312" w:hAnsi="仿宋_GB2312" w:eastAsia="黑体" w:cs="仿宋_GB2312"/>
          <w:color w:val="auto"/>
          <w:kern w:val="44"/>
          <w:sz w:val="32"/>
          <w:szCs w:val="24"/>
          <w:highlight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10" w:leftChars="0" w:firstLine="640" w:firstLineChars="0"/>
        <w:jc w:val="left"/>
        <w:textAlignment w:val="auto"/>
        <w:outlineLvl w:val="0"/>
        <w:rPr>
          <w:rFonts w:hint="default" w:ascii="仿宋_GB2312" w:hAnsi="仿宋_GB2312" w:eastAsia="黑体" w:cs="仿宋_GB2312"/>
          <w:color w:val="auto"/>
          <w:kern w:val="44"/>
          <w:sz w:val="32"/>
          <w:szCs w:val="24"/>
          <w:highlight w:val="none"/>
          <w:lang w:val="en-US" w:eastAsia="zh-CN" w:bidi="ar-SA"/>
        </w:rPr>
      </w:pPr>
      <w:r>
        <w:rPr>
          <w:rFonts w:hint="eastAsia" w:ascii="仿宋_GB2312" w:hAnsi="仿宋_GB2312" w:eastAsia="黑体" w:cs="仿宋_GB2312"/>
          <w:color w:val="auto"/>
          <w:kern w:val="44"/>
          <w:sz w:val="32"/>
          <w:szCs w:val="24"/>
          <w:highlight w:val="none"/>
          <w:lang w:val="en-US" w:eastAsia="zh-CN" w:bidi="ar-SA"/>
        </w:rPr>
        <w:t>路演及展示项目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（一）征集内容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Times New Roman Regular" w:hAnsi="Times New Roman Regular" w:eastAsia="仿宋_GB2312" w:cs="Times New Roman Regular"/>
          <w:color w:val="auto"/>
          <w:sz w:val="32"/>
          <w:szCs w:val="32"/>
          <w:highlight w:val="none"/>
          <w:lang w:val="en-US" w:eastAsia="zh-CN"/>
        </w:rPr>
        <w:t>路演项目应</w:t>
      </w:r>
      <w:r>
        <w:rPr>
          <w:rFonts w:hint="default" w:ascii="Times New Roman Regular" w:hAnsi="Times New Roman Regular" w:eastAsia="仿宋_GB2312" w:cs="Times New Roman Regular"/>
          <w:color w:val="auto"/>
          <w:sz w:val="32"/>
          <w:szCs w:val="32"/>
          <w:highlight w:val="none"/>
        </w:rPr>
        <w:t>具有高创新性、高成长性、高落地性，涵盖各类前沿技术、创新产品、解决方案等</w:t>
      </w:r>
      <w:r>
        <w:rPr>
          <w:rFonts w:hint="eastAsia" w:ascii="Times New Roman Regular" w:hAnsi="Times New Roman Regular" w:eastAsia="仿宋_GB2312" w:cs="Times New Roman Regular"/>
          <w:color w:val="auto"/>
          <w:sz w:val="32"/>
          <w:szCs w:val="32"/>
          <w:highlight w:val="none"/>
          <w:lang w:eastAsia="zh-CN"/>
        </w:rPr>
        <w:t>；</w:t>
      </w:r>
      <w:r>
        <w:rPr>
          <w:rFonts w:hint="eastAsia" w:ascii="Times New Roman Regular" w:hAnsi="Times New Roman Regular" w:eastAsia="仿宋_GB2312" w:cs="Times New Roman Regular"/>
          <w:color w:val="auto"/>
          <w:sz w:val="32"/>
          <w:szCs w:val="32"/>
          <w:highlight w:val="none"/>
          <w:lang w:val="en-US" w:eastAsia="zh-CN"/>
        </w:rPr>
        <w:t>展示项目应具有展示性强、互动性好、落地前景明确，包括技术产品、创新设备、应用场景体验等。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（二）征集用途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参与大会系列品牌对接活动及多元化落地活动的路演环节，面向投资机构、行业企业、园区载体等进行推介；在大会展示区进行线下展示，同步通过线上平台开展展示推广。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三</w:t>
      </w: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面向对象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项目来源包括但不限于企业、高校、科研院所等国内外创新主体的技术交易创新项目。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rPr>
      </w:pPr>
      <w:r>
        <w:rPr>
          <w:rFonts w:hint="default" w:ascii="Times New Roman Regular" w:hAnsi="Times New Roman Regular" w:eastAsia="楷体_GB2312" w:cs="Times New Roman Regular"/>
          <w:bCs/>
          <w:color w:val="auto"/>
          <w:sz w:val="32"/>
          <w:szCs w:val="32"/>
          <w:highlight w:val="none"/>
        </w:rPr>
        <w:t>（</w:t>
      </w:r>
      <w:r>
        <w:rPr>
          <w:rFonts w:hint="eastAsia" w:ascii="Times New Roman Regular" w:hAnsi="Times New Roman Regular" w:eastAsia="楷体_GB2312" w:cs="Times New Roman Regular"/>
          <w:bCs/>
          <w:color w:val="auto"/>
          <w:sz w:val="32"/>
          <w:szCs w:val="32"/>
          <w:highlight w:val="none"/>
          <w:lang w:val="en-US" w:eastAsia="zh-CN"/>
        </w:rPr>
        <w:t>四</w:t>
      </w:r>
      <w:r>
        <w:rPr>
          <w:rFonts w:hint="default" w:ascii="Times New Roman Regular" w:hAnsi="Times New Roman Regular" w:eastAsia="楷体_GB2312" w:cs="Times New Roman Regular"/>
          <w:bCs/>
          <w:color w:val="auto"/>
          <w:sz w:val="32"/>
          <w:szCs w:val="32"/>
          <w:highlight w:val="none"/>
        </w:rPr>
        <w:t>）</w:t>
      </w:r>
      <w:r>
        <w:rPr>
          <w:rFonts w:hint="eastAsia" w:ascii="Times New Roman Regular" w:hAnsi="Times New Roman Regular" w:eastAsia="楷体_GB2312" w:cs="Times New Roman Regular"/>
          <w:bCs/>
          <w:color w:val="auto"/>
          <w:sz w:val="32"/>
          <w:szCs w:val="32"/>
          <w:highlight w:val="none"/>
          <w:lang w:val="en-US" w:eastAsia="zh-CN"/>
        </w:rPr>
        <w:t>征集条件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参与申报项目应符合中国法律法规和国家产业政策，具有自主知识产权。抄袭、盗用他人成果、提供虚假材料等违反相关法律法规的行为，一经发现即刻取消</w:t>
      </w:r>
      <w:r>
        <w:rPr>
          <w:rFonts w:hint="eastAsia" w:ascii="仿宋_GB2312" w:hAnsi="仿宋_GB2312" w:eastAsia="仿宋_GB2312" w:cs="仿宋_GB2312"/>
          <w:b w:val="0"/>
          <w:bCs w:val="0"/>
          <w:color w:val="auto"/>
          <w:sz w:val="32"/>
          <w:szCs w:val="32"/>
          <w:lang w:val="en-US" w:eastAsia="zh-CN"/>
        </w:rPr>
        <w:t>参会</w:t>
      </w:r>
      <w:r>
        <w:rPr>
          <w:rFonts w:hint="eastAsia" w:ascii="仿宋_GB2312" w:hAnsi="仿宋_GB2312" w:eastAsia="仿宋_GB2312" w:cs="仿宋_GB2312"/>
          <w:b w:val="0"/>
          <w:bCs w:val="0"/>
          <w:color w:val="auto"/>
          <w:sz w:val="32"/>
          <w:szCs w:val="32"/>
        </w:rPr>
        <w:t>相关权利并自负一切法律责任。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核心技术创新性强、技术水平高，且具备广泛应用前景，潜在的经济效益、社会效益或生态效益明显。国际申报项目提交所有资料应包含中文版，海外华裔参评项目提交资料可为中文。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项目应明确意向合作模式，包括并不限于：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技术服务、技术咨询、技术（合作、委托）开发、技术</w:t>
      </w:r>
      <w:bookmarkStart w:id="0" w:name="_GoBack"/>
      <w:bookmarkEnd w:id="0"/>
      <w:r>
        <w:rPr>
          <w:rFonts w:hint="eastAsia" w:ascii="仿宋_GB2312" w:hAnsi="仿宋_GB2312" w:eastAsia="仿宋_GB2312" w:cs="仿宋_GB2312"/>
          <w:color w:val="auto"/>
          <w:sz w:val="32"/>
          <w:szCs w:val="32"/>
        </w:rPr>
        <w:t>转让、专利权转让、专利申请权转让、专利权（专利申请技术）实施许可（独占、排他、普通、可转让、交叉）、知识产权</w:t>
      </w:r>
      <w:r>
        <w:rPr>
          <w:rFonts w:hint="eastAsia" w:ascii="仿宋_GB2312" w:hAnsi="仿宋_GB2312" w:eastAsia="仿宋_GB2312" w:cs="仿宋_GB2312"/>
          <w:color w:val="auto"/>
          <w:sz w:val="32"/>
          <w:szCs w:val="32"/>
          <w:lang w:val="en-US" w:eastAsia="zh-CN"/>
        </w:rPr>
        <w:t>作价入股、</w:t>
      </w:r>
      <w:r>
        <w:rPr>
          <w:rFonts w:hint="eastAsia" w:ascii="仿宋_GB2312" w:hAnsi="仿宋_GB2312" w:eastAsia="仿宋_GB2312" w:cs="仿宋_GB2312"/>
          <w:color w:val="auto"/>
          <w:sz w:val="32"/>
          <w:szCs w:val="32"/>
        </w:rPr>
        <w:t>租赁等直接交易模式；以及创新技术产品市场开拓、合同研发外包、创新技术供应链合作等间接交易模式。</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10" w:leftChars="0" w:firstLine="640" w:firstLineChars="0"/>
        <w:jc w:val="left"/>
        <w:textAlignment w:val="auto"/>
        <w:outlineLvl w:val="0"/>
        <w:rPr>
          <w:rFonts w:hint="default" w:ascii="仿宋_GB2312" w:hAnsi="仿宋_GB2312" w:eastAsia="黑体" w:cs="仿宋_GB2312"/>
          <w:color w:val="auto"/>
          <w:kern w:val="44"/>
          <w:sz w:val="32"/>
          <w:szCs w:val="24"/>
          <w:highlight w:val="none"/>
          <w:lang w:val="en-US" w:eastAsia="zh-CN" w:bidi="ar-SA"/>
        </w:rPr>
      </w:pPr>
      <w:r>
        <w:rPr>
          <w:rFonts w:hint="eastAsia" w:ascii="仿宋_GB2312" w:hAnsi="仿宋_GB2312" w:eastAsia="黑体" w:cs="仿宋_GB2312"/>
          <w:color w:val="auto"/>
          <w:kern w:val="44"/>
          <w:sz w:val="32"/>
          <w:szCs w:val="24"/>
          <w:highlight w:val="none"/>
          <w:lang w:val="en-US" w:eastAsia="zh-CN" w:bidi="ar-SA"/>
        </w:rPr>
        <w:t>重大签约项目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（一）征集内容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重大签约项目包括</w:t>
      </w:r>
      <w:r>
        <w:rPr>
          <w:rFonts w:hint="eastAsia" w:ascii="仿宋_GB2312" w:hAnsi="仿宋_GB2312" w:eastAsia="仿宋_GB2312" w:cs="仿宋_GB2312"/>
          <w:b w:val="0"/>
          <w:bCs w:val="0"/>
          <w:color w:val="auto"/>
          <w:sz w:val="32"/>
          <w:szCs w:val="32"/>
          <w:lang w:val="en-US" w:eastAsia="zh-CN"/>
        </w:rPr>
        <w:t>投资</w:t>
      </w:r>
      <w:r>
        <w:rPr>
          <w:rFonts w:hint="default"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en-US" w:eastAsia="zh-CN"/>
        </w:rPr>
        <w:t>增资</w:t>
      </w:r>
      <w:r>
        <w:rPr>
          <w:rFonts w:hint="default"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en-US" w:eastAsia="zh-CN"/>
        </w:rPr>
        <w:t>基金</w:t>
      </w:r>
      <w:r>
        <w:rPr>
          <w:rFonts w:hint="default"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en-US" w:eastAsia="zh-CN"/>
        </w:rPr>
        <w:t>、注册类、成果转化类、战略合作类等</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（二）征集用途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用于在中关村国际技术交易</w:t>
      </w:r>
      <w:r>
        <w:rPr>
          <w:rFonts w:hint="default" w:ascii="仿宋_GB2312" w:hAnsi="仿宋_GB2312" w:eastAsia="仿宋_GB2312" w:cs="仿宋_GB2312"/>
          <w:b w:val="0"/>
          <w:bCs w:val="0"/>
          <w:color w:val="auto"/>
          <w:sz w:val="32"/>
          <w:szCs w:val="32"/>
          <w:lang w:val="en-US" w:eastAsia="zh-CN"/>
        </w:rPr>
        <w:t>大会</w:t>
      </w:r>
      <w:r>
        <w:rPr>
          <w:rFonts w:hint="eastAsia" w:ascii="仿宋_GB2312" w:hAnsi="仿宋_GB2312" w:eastAsia="仿宋_GB2312" w:cs="仿宋_GB2312"/>
          <w:b w:val="0"/>
          <w:bCs w:val="0"/>
          <w:color w:val="auto"/>
          <w:sz w:val="32"/>
          <w:szCs w:val="32"/>
          <w:lang w:val="en-US" w:eastAsia="zh-CN"/>
        </w:rPr>
        <w:t>开幕式及</w:t>
      </w:r>
      <w:r>
        <w:rPr>
          <w:rFonts w:hint="default" w:ascii="仿宋_GB2312" w:hAnsi="仿宋_GB2312" w:eastAsia="仿宋_GB2312" w:cs="仿宋_GB2312"/>
          <w:b w:val="0"/>
          <w:bCs w:val="0"/>
          <w:color w:val="auto"/>
          <w:sz w:val="32"/>
          <w:szCs w:val="32"/>
          <w:lang w:val="en-US" w:eastAsia="zh-CN"/>
        </w:rPr>
        <w:t>系列品牌对接活动</w:t>
      </w:r>
      <w:r>
        <w:rPr>
          <w:rFonts w:hint="eastAsia" w:ascii="仿宋_GB2312" w:hAnsi="仿宋_GB2312" w:eastAsia="仿宋_GB2312" w:cs="仿宋_GB2312"/>
          <w:b w:val="0"/>
          <w:bCs w:val="0"/>
          <w:color w:val="auto"/>
          <w:sz w:val="32"/>
          <w:szCs w:val="32"/>
          <w:lang w:val="en-US" w:eastAsia="zh-CN"/>
        </w:rPr>
        <w:t>上进行重磅发布。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（三）面向对象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包括但不限于</w:t>
      </w:r>
      <w:r>
        <w:rPr>
          <w:rFonts w:hint="default" w:ascii="Times New Roman Regular" w:hAnsi="Times New Roman Regular" w:eastAsia="仿宋_GB2312" w:cs="Times New Roman Regular"/>
          <w:b w:val="0"/>
          <w:bCs/>
          <w:color w:val="auto"/>
          <w:sz w:val="32"/>
          <w:szCs w:val="32"/>
          <w:highlight w:val="none"/>
          <w:lang w:val="en-US" w:eastAsia="zh-CN"/>
        </w:rPr>
        <w:t>企业、高校、科研院所、新型研发机构</w:t>
      </w:r>
      <w:r>
        <w:rPr>
          <w:rFonts w:hint="eastAsia" w:ascii="Times New Roman Regular" w:hAnsi="Times New Roman Regular" w:eastAsia="仿宋_GB2312" w:cs="Times New Roman Regular"/>
          <w:b w:val="0"/>
          <w:bCs/>
          <w:color w:val="auto"/>
          <w:sz w:val="32"/>
          <w:szCs w:val="32"/>
          <w:highlight w:val="none"/>
          <w:lang w:val="en-US" w:eastAsia="zh-CN"/>
        </w:rPr>
        <w:t>、投资基金</w:t>
      </w:r>
      <w:r>
        <w:rPr>
          <w:rFonts w:hint="eastAsia" w:ascii="仿宋_GB2312" w:hAnsi="仿宋_GB2312" w:eastAsia="仿宋_GB2312" w:cs="仿宋_GB2312"/>
          <w:b w:val="0"/>
          <w:bCs w:val="0"/>
          <w:color w:val="auto"/>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（四）征集条件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签约项目未经过公开发布过或预计签约的，时效建议202</w:t>
      </w:r>
      <w:r>
        <w:rPr>
          <w:rFonts w:hint="eastAsia" w:ascii="仿宋_GB2312" w:hAnsi="仿宋_GB2312" w:eastAsia="仿宋_GB2312" w:cs="仿宋_GB2312"/>
          <w:b w:val="0"/>
          <w:bCs w:val="0"/>
          <w:color w:val="auto"/>
          <w:sz w:val="32"/>
          <w:szCs w:val="32"/>
          <w:lang w:val="en-US" w:eastAsia="zh-CN"/>
        </w:rPr>
        <w:t>6</w:t>
      </w:r>
      <w:r>
        <w:rPr>
          <w:rFonts w:hint="default"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月-2026年4月以内；签约项目投资规模较大，影响力强，对产业发展有较强的带动作用；签约合作内容务实，能够落地实施为宜。</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10" w:leftChars="0" w:firstLine="640" w:firstLineChars="0"/>
        <w:jc w:val="left"/>
        <w:textAlignment w:val="auto"/>
        <w:outlineLvl w:val="0"/>
        <w:rPr>
          <w:rFonts w:hint="default" w:ascii="仿宋_GB2312" w:hAnsi="仿宋_GB2312" w:eastAsia="黑体" w:cs="仿宋_GB2312"/>
          <w:color w:val="auto"/>
          <w:kern w:val="44"/>
          <w:sz w:val="32"/>
          <w:szCs w:val="24"/>
          <w:highlight w:val="none"/>
          <w:lang w:val="en-US" w:eastAsia="zh-CN" w:bidi="ar-SA"/>
        </w:rPr>
      </w:pPr>
      <w:r>
        <w:rPr>
          <w:rFonts w:hint="eastAsia" w:ascii="仿宋_GB2312" w:hAnsi="仿宋_GB2312" w:eastAsia="黑体" w:cs="仿宋_GB2312"/>
          <w:color w:val="auto"/>
          <w:kern w:val="44"/>
          <w:sz w:val="32"/>
          <w:szCs w:val="24"/>
          <w:highlight w:val="none"/>
          <w:lang w:val="en-US" w:eastAsia="zh-CN" w:bidi="ar-SA"/>
        </w:rPr>
        <w:t>成果转化产品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（一）征集内容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已完成成果转化的实物产品，具体范围包括但不限于先进制造产品、生物医药及健康产品、文创科技融合产品等。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（二）征集用途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Regular" w:hAnsi="Times New Roman Regular" w:eastAsia="仿宋_GB2312" w:cs="Times New Roman Regular"/>
          <w:b w:val="0"/>
          <w:bCs/>
          <w:color w:val="auto"/>
          <w:sz w:val="32"/>
          <w:szCs w:val="32"/>
          <w:highlight w:val="none"/>
          <w:lang w:val="en-US" w:eastAsia="zh-CN"/>
        </w:rPr>
      </w:pPr>
      <w:r>
        <w:rPr>
          <w:rFonts w:hint="eastAsia" w:ascii="Times New Roman Regular" w:hAnsi="Times New Roman Regular" w:eastAsia="仿宋_GB2312" w:cs="Times New Roman Regular"/>
          <w:b w:val="0"/>
          <w:bCs/>
          <w:color w:val="auto"/>
          <w:sz w:val="32"/>
          <w:szCs w:val="32"/>
          <w:highlight w:val="none"/>
          <w:lang w:val="en-US" w:eastAsia="zh-CN"/>
        </w:rPr>
        <w:t>产品将入驻大会现场“科技成果转化产品展示区”，在大会举办期间进行线下集中展示。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三</w:t>
      </w: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面向对象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产品来源包括但不限于企业、高校、科研院所等国内外创新主体研发的成果转化产品。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（四）征集条件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成果转化</w:t>
      </w:r>
      <w:r>
        <w:rPr>
          <w:rFonts w:hint="default" w:ascii="仿宋_GB2312" w:hAnsi="仿宋_GB2312" w:eastAsia="仿宋_GB2312" w:cs="仿宋_GB2312"/>
          <w:b w:val="0"/>
          <w:bCs w:val="0"/>
          <w:color w:val="auto"/>
          <w:sz w:val="32"/>
          <w:szCs w:val="32"/>
          <w:lang w:val="en-US" w:eastAsia="zh-CN"/>
        </w:rPr>
        <w:t>产品应具备明确科技属性</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并需符合国家相关质量标准及安全规范，且拥有完整的生产、销售资质。</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60" w:lineRule="exact"/>
        <w:ind w:left="-10" w:leftChars="0" w:firstLine="640" w:firstLineChars="0"/>
        <w:jc w:val="left"/>
        <w:textAlignment w:val="auto"/>
        <w:outlineLvl w:val="0"/>
        <w:rPr>
          <w:rFonts w:hint="eastAsia" w:ascii="仿宋_GB2312" w:hAnsi="仿宋_GB2312" w:eastAsia="黑体" w:cs="仿宋_GB2312"/>
          <w:color w:val="auto"/>
          <w:kern w:val="44"/>
          <w:sz w:val="32"/>
          <w:szCs w:val="24"/>
          <w:highlight w:val="none"/>
          <w:lang w:val="en-US" w:eastAsia="zh-Hans" w:bidi="ar-SA"/>
        </w:rPr>
      </w:pPr>
      <w:r>
        <w:rPr>
          <w:rFonts w:hint="eastAsia" w:ascii="仿宋_GB2312" w:hAnsi="仿宋_GB2312" w:eastAsia="黑体" w:cs="仿宋_GB2312"/>
          <w:color w:val="auto"/>
          <w:kern w:val="44"/>
          <w:sz w:val="32"/>
          <w:szCs w:val="24"/>
          <w:highlight w:val="none"/>
          <w:lang w:val="en-US" w:eastAsia="zh-CN" w:bidi="ar-SA"/>
        </w:rPr>
        <w:t>场景需求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val="en-US" w:eastAsia="zh-CN"/>
        </w:rPr>
        <w:t>（一）征集内容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场景需求应聚焦产业发展痛点、技术升级瓶颈，包括但不限于明确的技术需求、场景应用需求、合作研发需求、资源对接需求等。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二</w:t>
      </w: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征集用途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仿宋_GB2312" w:cs="Times New Roman Regular"/>
          <w:b w:val="0"/>
          <w:bCs/>
          <w:color w:val="auto"/>
          <w:sz w:val="32"/>
          <w:szCs w:val="32"/>
          <w:highlight w:val="none"/>
          <w:lang w:val="en-US" w:eastAsia="zh-CN"/>
        </w:rPr>
      </w:pPr>
      <w:r>
        <w:rPr>
          <w:rFonts w:hint="default" w:ascii="Times New Roman Regular" w:hAnsi="Times New Roman Regular" w:eastAsia="仿宋_GB2312" w:cs="Times New Roman Regular"/>
          <w:b w:val="0"/>
          <w:bCs/>
          <w:color w:val="auto"/>
          <w:sz w:val="32"/>
          <w:szCs w:val="32"/>
          <w:highlight w:val="none"/>
          <w:lang w:val="en-US" w:eastAsia="zh-CN"/>
        </w:rPr>
        <w:t>纳入</w:t>
      </w:r>
      <w:r>
        <w:rPr>
          <w:rFonts w:hint="eastAsia" w:ascii="Times New Roman Regular" w:hAnsi="Times New Roman Regular" w:eastAsia="仿宋_GB2312" w:cs="Times New Roman Regular"/>
          <w:b w:val="0"/>
          <w:bCs/>
          <w:color w:val="auto"/>
          <w:sz w:val="32"/>
          <w:szCs w:val="32"/>
          <w:highlight w:val="none"/>
          <w:lang w:val="en-US" w:eastAsia="zh-CN"/>
        </w:rPr>
        <w:t>技术交易</w:t>
      </w:r>
      <w:r>
        <w:rPr>
          <w:rFonts w:hint="default" w:ascii="Times New Roman Regular" w:hAnsi="Times New Roman Regular" w:eastAsia="仿宋_GB2312" w:cs="Times New Roman Regular"/>
          <w:b w:val="0"/>
          <w:bCs/>
          <w:color w:val="auto"/>
          <w:sz w:val="32"/>
          <w:szCs w:val="32"/>
          <w:highlight w:val="none"/>
          <w:lang w:val="en-US" w:eastAsia="zh-CN"/>
        </w:rPr>
        <w:t>大会需求清单，通过开幕式揭榜挂帅、专场需求发布、线上平台展示等方式</w:t>
      </w:r>
      <w:r>
        <w:rPr>
          <w:rFonts w:hint="eastAsia" w:ascii="Times New Roman Regular" w:hAnsi="Times New Roman Regular" w:eastAsia="仿宋_GB2312" w:cs="Times New Roman Regular"/>
          <w:b w:val="0"/>
          <w:bCs/>
          <w:color w:val="auto"/>
          <w:sz w:val="32"/>
          <w:szCs w:val="32"/>
          <w:highlight w:val="none"/>
          <w:lang w:val="en-US" w:eastAsia="zh-CN"/>
        </w:rPr>
        <w:t>进行</w:t>
      </w:r>
      <w:r>
        <w:rPr>
          <w:rFonts w:hint="default" w:ascii="Times New Roman Regular" w:hAnsi="Times New Roman Regular" w:eastAsia="仿宋_GB2312" w:cs="Times New Roman Regular"/>
          <w:b w:val="0"/>
          <w:bCs/>
          <w:color w:val="auto"/>
          <w:sz w:val="32"/>
          <w:szCs w:val="32"/>
          <w:highlight w:val="none"/>
          <w:lang w:val="en-US" w:eastAsia="zh-CN"/>
        </w:rPr>
        <w:t>推送，匹配供给资源，促成技术对接、合作研发等合作</w:t>
      </w:r>
      <w:r>
        <w:rPr>
          <w:rFonts w:hint="eastAsia" w:ascii="Times New Roman Regular" w:hAnsi="Times New Roman Regular" w:eastAsia="仿宋_GB2312" w:cs="Times New Roman Regular"/>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三</w:t>
      </w: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面向对象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仿宋_GB2312" w:cs="Times New Roman Regular"/>
          <w:b w:val="0"/>
          <w:bCs/>
          <w:color w:val="auto"/>
          <w:sz w:val="32"/>
          <w:szCs w:val="32"/>
          <w:highlight w:val="none"/>
          <w:lang w:val="en-US" w:eastAsia="zh-CN"/>
        </w:rPr>
      </w:pPr>
      <w:r>
        <w:rPr>
          <w:rFonts w:hint="default" w:ascii="Times New Roman Regular" w:hAnsi="Times New Roman Regular" w:eastAsia="仿宋_GB2312" w:cs="Times New Roman Regular"/>
          <w:b w:val="0"/>
          <w:bCs/>
          <w:color w:val="auto"/>
          <w:sz w:val="32"/>
          <w:szCs w:val="32"/>
          <w:highlight w:val="none"/>
          <w:lang w:val="en-US" w:eastAsia="zh-CN"/>
        </w:rPr>
        <w:t>包括但不限于</w:t>
      </w:r>
      <w:r>
        <w:rPr>
          <w:rFonts w:hint="eastAsia" w:ascii="Times New Roman Regular" w:hAnsi="Times New Roman Regular" w:eastAsia="仿宋_GB2312" w:cs="Times New Roman Regular"/>
          <w:b w:val="0"/>
          <w:bCs/>
          <w:color w:val="auto"/>
          <w:sz w:val="32"/>
          <w:szCs w:val="32"/>
          <w:highlight w:val="none"/>
          <w:lang w:val="en-US" w:eastAsia="zh-CN"/>
        </w:rPr>
        <w:t>政府部门、</w:t>
      </w:r>
      <w:r>
        <w:rPr>
          <w:rFonts w:hint="default" w:ascii="Times New Roman Regular" w:hAnsi="Times New Roman Regular" w:eastAsia="仿宋_GB2312" w:cs="Times New Roman Regular"/>
          <w:b w:val="0"/>
          <w:bCs/>
          <w:color w:val="auto"/>
          <w:sz w:val="32"/>
          <w:szCs w:val="32"/>
          <w:highlight w:val="none"/>
          <w:lang w:val="en-US" w:eastAsia="zh-CN"/>
        </w:rPr>
        <w:t>企业、高校、科研院所、新型研发机构等国内外创新主体合作需求。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Regular" w:hAnsi="Times New Roman Regular" w:eastAsia="楷体_GB2312" w:cs="Times New Roman Regular"/>
          <w:bCs/>
          <w:color w:val="auto"/>
          <w:sz w:val="32"/>
          <w:szCs w:val="32"/>
          <w:highlight w:val="none"/>
          <w:lang w:val="en-US" w:eastAsia="zh-CN"/>
        </w:rPr>
      </w:pP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四</w:t>
      </w:r>
      <w:r>
        <w:rPr>
          <w:rFonts w:hint="eastAsia" w:ascii="Times New Roman Regular" w:hAnsi="Times New Roman Regular" w:eastAsia="楷体_GB2312" w:cs="Times New Roman Regular"/>
          <w:bCs/>
          <w:color w:val="auto"/>
          <w:sz w:val="32"/>
          <w:szCs w:val="32"/>
          <w:highlight w:val="none"/>
          <w:lang w:eastAsia="zh-CN"/>
        </w:rPr>
        <w:t>）</w:t>
      </w:r>
      <w:r>
        <w:rPr>
          <w:rFonts w:hint="eastAsia" w:ascii="Times New Roman Regular" w:hAnsi="Times New Roman Regular" w:eastAsia="楷体_GB2312" w:cs="Times New Roman Regular"/>
          <w:bCs/>
          <w:color w:val="auto"/>
          <w:sz w:val="32"/>
          <w:szCs w:val="32"/>
          <w:highlight w:val="none"/>
          <w:lang w:val="en-US" w:eastAsia="zh-CN"/>
        </w:rPr>
        <w:t>征集条件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仿宋_GB2312" w:cs="Times New Roman Regular"/>
          <w:b w:val="0"/>
          <w:bCs/>
          <w:color w:val="auto"/>
          <w:sz w:val="32"/>
          <w:szCs w:val="32"/>
          <w:highlight w:val="none"/>
          <w:lang w:val="en-US" w:eastAsia="zh-CN"/>
        </w:rPr>
      </w:pPr>
      <w:r>
        <w:rPr>
          <w:rFonts w:hint="default" w:ascii="Times New Roman Regular" w:hAnsi="Times New Roman Regular" w:eastAsia="仿宋_GB2312" w:cs="Times New Roman Regular"/>
          <w:b w:val="0"/>
          <w:bCs/>
          <w:color w:val="auto"/>
          <w:sz w:val="32"/>
          <w:szCs w:val="32"/>
          <w:highlight w:val="none"/>
          <w:lang w:val="en-US" w:eastAsia="zh-CN"/>
        </w:rPr>
        <w:t>具有真实明确的合作需求，需求单位具有较强创新</w:t>
      </w:r>
      <w:r>
        <w:rPr>
          <w:rFonts w:hint="eastAsia" w:ascii="Times New Roman Regular" w:hAnsi="Times New Roman Regular" w:eastAsia="仿宋_GB2312" w:cs="Times New Roman Regular"/>
          <w:b w:val="0"/>
          <w:bCs/>
          <w:color w:val="auto"/>
          <w:sz w:val="32"/>
          <w:szCs w:val="32"/>
          <w:highlight w:val="none"/>
          <w:lang w:val="en-US" w:eastAsia="zh-CN"/>
        </w:rPr>
        <w:t>承载</w:t>
      </w:r>
      <w:r>
        <w:rPr>
          <w:rFonts w:hint="default" w:ascii="Times New Roman Regular" w:hAnsi="Times New Roman Regular" w:eastAsia="仿宋_GB2312" w:cs="Times New Roman Regular"/>
          <w:b w:val="0"/>
          <w:bCs/>
          <w:color w:val="auto"/>
          <w:sz w:val="32"/>
          <w:szCs w:val="32"/>
          <w:highlight w:val="none"/>
          <w:lang w:val="en-US" w:eastAsia="zh-CN"/>
        </w:rPr>
        <w:t>能力和充足资金投入，愿意与技术解决方案提供企业开放合作，提出科学、合理、可行的技术需求指标；需求成果具备示范推广价值，可形成具有推广价值的标杆性、首创性、示范性应用场景；需求所需的关键核心技术重点聚焦于底层技术和关键核心技术的迭代创新与示范应用，对推动产业创新发展具有较强的引领和带动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Regular" w:hAnsi="Times New Roman Regular" w:eastAsia="仿宋_GB2312" w:cs="Times New Roman Regular"/>
          <w:b w:val="0"/>
          <w:bCs/>
          <w:color w:val="auto"/>
          <w:sz w:val="32"/>
          <w:szCs w:val="32"/>
          <w:highlight w:val="none"/>
          <w:lang w:val="en-US" w:eastAsia="zh-CN"/>
        </w:rPr>
      </w:pPr>
    </w:p>
    <w:sectPr>
      <w:footerReference r:id="rId3" w:type="default"/>
      <w:pgSz w:w="11906" w:h="16838"/>
      <w:pgMar w:top="1984" w:right="1587" w:bottom="209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Times New Roman Regular">
    <w:altName w:val="DejaVu Sans"/>
    <w:panose1 w:val="020206030504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FAB88"/>
    <w:multiLevelType w:val="singleLevel"/>
    <w:tmpl w:val="9E5FAB88"/>
    <w:lvl w:ilvl="0" w:tentative="0">
      <w:start w:val="1"/>
      <w:numFmt w:val="chineseCounting"/>
      <w:suff w:val="nothing"/>
      <w:lvlText w:val="%1、"/>
      <w:lvlJc w:val="left"/>
      <w:pPr>
        <w:ind w:left="-1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B2B81"/>
    <w:rsid w:val="085D0E40"/>
    <w:rsid w:val="0AC34BC2"/>
    <w:rsid w:val="1B9A6AB3"/>
    <w:rsid w:val="1D4C6F21"/>
    <w:rsid w:val="20535BB6"/>
    <w:rsid w:val="221C35E5"/>
    <w:rsid w:val="230D0C48"/>
    <w:rsid w:val="232A43C0"/>
    <w:rsid w:val="2A510485"/>
    <w:rsid w:val="33FBEC53"/>
    <w:rsid w:val="3DEF1982"/>
    <w:rsid w:val="3FFF6714"/>
    <w:rsid w:val="46A043E0"/>
    <w:rsid w:val="508036EE"/>
    <w:rsid w:val="54D933CD"/>
    <w:rsid w:val="5792501B"/>
    <w:rsid w:val="594D6137"/>
    <w:rsid w:val="5D325EC6"/>
    <w:rsid w:val="5EEC1D58"/>
    <w:rsid w:val="67E68879"/>
    <w:rsid w:val="698216ED"/>
    <w:rsid w:val="6A220F1A"/>
    <w:rsid w:val="6A9F2CCA"/>
    <w:rsid w:val="6E0F00A6"/>
    <w:rsid w:val="71513B9C"/>
    <w:rsid w:val="72EF753F"/>
    <w:rsid w:val="745B3729"/>
    <w:rsid w:val="7674673D"/>
    <w:rsid w:val="795F4876"/>
    <w:rsid w:val="DB878C6F"/>
    <w:rsid w:val="DF7F64EC"/>
    <w:rsid w:val="DFFF724D"/>
    <w:rsid w:val="EFFBB492"/>
    <w:rsid w:val="FAEA1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semiHidden/>
    <w:qFormat/>
    <w:uiPriority w:val="0"/>
    <w:pPr>
      <w:jc w:val="left"/>
    </w:pPr>
    <w:rPr>
      <w:rFonts w:ascii="仿宋_GB2312" w:hAnsi="Times New Roman" w:eastAsia="仿宋_GB2312" w:cs="仿宋_GB2312"/>
      <w:sz w:val="32"/>
      <w:szCs w:val="32"/>
    </w:rPr>
  </w:style>
  <w:style w:type="paragraph" w:styleId="6">
    <w:name w:val="Normal (Web)"/>
    <w:basedOn w:val="1"/>
    <w:qFormat/>
    <w:uiPriority w:val="0"/>
    <w:pPr>
      <w:widowControl/>
      <w:spacing w:before="100" w:beforeAutospacing="1" w:after="119"/>
      <w:ind w:firstLine="420"/>
    </w:pPr>
    <w:rPr>
      <w:rFonts w:ascii="宋体" w:hAnsi="宋体" w:cs="宋体"/>
      <w:kern w:val="0"/>
      <w:sz w:val="20"/>
      <w:szCs w:val="20"/>
    </w:rPr>
  </w:style>
  <w:style w:type="paragraph" w:styleId="7">
    <w:name w:val="Body Text First Indent"/>
    <w:basedOn w:val="2"/>
    <w:qFormat/>
    <w:uiPriority w:val="99"/>
    <w:pPr>
      <w:widowControl/>
      <w:ind w:firstLine="210" w:firstLineChars="200"/>
      <w:jc w:val="left"/>
    </w:pPr>
    <w:rPr>
      <w:rFonts w:ascii="Arial" w:hAnsi="Arial" w:eastAsia="宋体" w:cs="Arial"/>
      <w:kern w:val="0"/>
      <w:sz w:val="24"/>
      <w:szCs w:val="24"/>
      <w:lang w:val="de-DE" w:eastAsia="de-DE"/>
    </w:rPr>
  </w:style>
  <w:style w:type="character" w:styleId="10">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432</Words>
  <Characters>437</Characters>
  <Lines>0</Lines>
  <Paragraphs>0</Paragraphs>
  <TotalTime>6</TotalTime>
  <ScaleCrop>false</ScaleCrop>
  <LinksUpToDate>false</LinksUpToDate>
  <CharactersWithSpaces>437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2025-08-14T23:45:00Z</dcterms:created>
  <dc:creator>Zhuyichu</dc:creator>
  <cp:lastModifiedBy>ppc</cp:lastModifiedBy>
  <cp:lastPrinted>2026-01-08T19:48:00Z</cp:lastPrinted>
  <dcterms:modified xsi:type="dcterms:W3CDTF">2026-01-08T15:19:20Z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FD1AE359269C3B9051BA5C6923918D24_43</vt:lpwstr>
  </property>
  <property fmtid="{D5CDD505-2E9C-101B-9397-08002B2CF9AE}" pid="4" name="KSOTemplateDocerSaveRecord">
    <vt:lpwstr>eyJoZGlkIjoiMDBkZDAwMGFmMzEzZjQwZGU0ODk3MjFjZGMxNTg5MGMiLCJ1c2VySWQiOiIxOTY2Nzg0NjUifQ==</vt:lpwstr>
  </property>
</Properties>
</file>